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2F9BF" w14:textId="77777777" w:rsidR="001F32E3" w:rsidRPr="00B61B84" w:rsidRDefault="001F32E3" w:rsidP="00B61B84">
      <w:pPr>
        <w:pStyle w:val="Ch62"/>
        <w:ind w:left="10915"/>
        <w:rPr>
          <w:rFonts w:ascii="Times New Roman" w:hAnsi="Times New Roman" w:cs="Times New Roman"/>
          <w:w w:val="100"/>
          <w:sz w:val="24"/>
          <w:szCs w:val="24"/>
        </w:rPr>
      </w:pPr>
      <w:r w:rsidRPr="00B61B84">
        <w:rPr>
          <w:rFonts w:ascii="Times New Roman" w:hAnsi="Times New Roman" w:cs="Times New Roman"/>
          <w:w w:val="100"/>
          <w:sz w:val="24"/>
          <w:szCs w:val="24"/>
        </w:rPr>
        <w:t xml:space="preserve">Додаток 9 </w:t>
      </w:r>
      <w:r w:rsidRPr="00B61B84">
        <w:rPr>
          <w:rFonts w:ascii="Times New Roman" w:hAnsi="Times New Roman" w:cs="Times New Roman"/>
          <w:w w:val="100"/>
          <w:sz w:val="24"/>
          <w:szCs w:val="24"/>
        </w:rPr>
        <w:br/>
        <w:t xml:space="preserve">до Типової форми </w:t>
      </w:r>
      <w:r w:rsidRPr="00B61B84">
        <w:rPr>
          <w:rFonts w:ascii="Times New Roman" w:hAnsi="Times New Roman" w:cs="Times New Roman"/>
          <w:w w:val="100"/>
          <w:sz w:val="24"/>
          <w:szCs w:val="24"/>
        </w:rPr>
        <w:br/>
        <w:t xml:space="preserve">прогнозу місцевого бюджету </w:t>
      </w:r>
      <w:r w:rsidRPr="00B61B84">
        <w:rPr>
          <w:rFonts w:ascii="Times New Roman" w:hAnsi="Times New Roman" w:cs="Times New Roman"/>
          <w:w w:val="100"/>
          <w:sz w:val="24"/>
          <w:szCs w:val="24"/>
        </w:rPr>
        <w:br/>
        <w:t>(абзац шостий розділу V)</w:t>
      </w:r>
    </w:p>
    <w:p w14:paraId="0BD3FABE" w14:textId="60466F39" w:rsidR="001F32E3" w:rsidRPr="00B61B84" w:rsidRDefault="001F32E3" w:rsidP="001F32E3">
      <w:pPr>
        <w:pStyle w:val="Ch60"/>
        <w:rPr>
          <w:rFonts w:ascii="Times New Roman" w:hAnsi="Times New Roman" w:cs="Times New Roman"/>
          <w:w w:val="100"/>
          <w:sz w:val="28"/>
          <w:szCs w:val="28"/>
        </w:rPr>
      </w:pPr>
      <w:r w:rsidRPr="00B61B84">
        <w:rPr>
          <w:rFonts w:ascii="Times New Roman" w:hAnsi="Times New Roman" w:cs="Times New Roman"/>
          <w:w w:val="100"/>
          <w:sz w:val="28"/>
          <w:szCs w:val="28"/>
        </w:rPr>
        <w:t xml:space="preserve">Обсяг </w:t>
      </w:r>
      <w:r w:rsidRPr="00B61B84">
        <w:rPr>
          <w:rFonts w:ascii="Times New Roman" w:hAnsi="Times New Roman" w:cs="Times New Roman"/>
          <w:w w:val="100"/>
          <w:sz w:val="28"/>
          <w:szCs w:val="28"/>
        </w:rPr>
        <w:br/>
        <w:t xml:space="preserve">публічних інвестицій на підготовку та реалізацію публічних інвестиційних проектів </w:t>
      </w:r>
      <w:r w:rsidRPr="00B61B84">
        <w:rPr>
          <w:rFonts w:ascii="Times New Roman" w:hAnsi="Times New Roman" w:cs="Times New Roman"/>
          <w:w w:val="100"/>
          <w:sz w:val="28"/>
          <w:szCs w:val="28"/>
        </w:rPr>
        <w:br/>
        <w:t xml:space="preserve">та програм публічних інвестицій з урахуванням середньострокового плану </w:t>
      </w:r>
      <w:r w:rsidRPr="00B61B84">
        <w:rPr>
          <w:rFonts w:ascii="Times New Roman" w:hAnsi="Times New Roman" w:cs="Times New Roman"/>
          <w:w w:val="100"/>
          <w:sz w:val="28"/>
          <w:szCs w:val="28"/>
        </w:rPr>
        <w:br/>
        <w:t>пріоритетних публічних інвестицій регіону (територіальної громади) на 20</w:t>
      </w:r>
      <w:r w:rsidR="00B61B84" w:rsidRPr="00B61B84">
        <w:rPr>
          <w:rFonts w:ascii="Times New Roman" w:hAnsi="Times New Roman" w:cs="Times New Roman"/>
          <w:w w:val="100"/>
          <w:sz w:val="28"/>
          <w:szCs w:val="28"/>
        </w:rPr>
        <w:t>26</w:t>
      </w:r>
      <w:r w:rsidRPr="00B61B84">
        <w:rPr>
          <w:rFonts w:ascii="Times New Roman" w:hAnsi="Times New Roman" w:cs="Times New Roman"/>
          <w:w w:val="100"/>
          <w:sz w:val="28"/>
          <w:szCs w:val="28"/>
        </w:rPr>
        <w:t>–20</w:t>
      </w:r>
      <w:r w:rsidR="00B61B84" w:rsidRPr="00B61B84">
        <w:rPr>
          <w:rFonts w:ascii="Times New Roman" w:hAnsi="Times New Roman" w:cs="Times New Roman"/>
          <w:w w:val="100"/>
          <w:sz w:val="28"/>
          <w:szCs w:val="28"/>
        </w:rPr>
        <w:t>28</w:t>
      </w:r>
      <w:r w:rsidRPr="00B61B84">
        <w:rPr>
          <w:rFonts w:ascii="Times New Roman" w:hAnsi="Times New Roman" w:cs="Times New Roman"/>
          <w:w w:val="100"/>
          <w:sz w:val="28"/>
          <w:szCs w:val="28"/>
        </w:rPr>
        <w:t xml:space="preserve"> роки</w:t>
      </w:r>
    </w:p>
    <w:p w14:paraId="5E470325" w14:textId="52C543D5" w:rsidR="001F32E3" w:rsidRPr="00B61B84" w:rsidRDefault="001F32E3" w:rsidP="001F32E3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B61B84">
        <w:rPr>
          <w:rFonts w:ascii="Times New Roman" w:hAnsi="Times New Roman" w:cs="Times New Roman"/>
          <w:w w:val="100"/>
          <w:sz w:val="24"/>
          <w:szCs w:val="24"/>
        </w:rPr>
        <w:t>____</w:t>
      </w:r>
      <w:r w:rsidR="00B61B84" w:rsidRPr="00B61B84">
        <w:rPr>
          <w:rFonts w:ascii="Times New Roman" w:hAnsi="Times New Roman" w:cs="Times New Roman"/>
          <w:w w:val="100"/>
          <w:sz w:val="24"/>
          <w:szCs w:val="24"/>
        </w:rPr>
        <w:t>___</w:t>
      </w:r>
      <w:r w:rsidR="00B61B84" w:rsidRPr="00B61B84">
        <w:rPr>
          <w:rFonts w:ascii="Times New Roman" w:hAnsi="Times New Roman" w:cs="Times New Roman"/>
          <w:w w:val="100"/>
          <w:sz w:val="24"/>
          <w:szCs w:val="24"/>
          <w:u w:val="single"/>
        </w:rPr>
        <w:t>033062000</w:t>
      </w:r>
      <w:r w:rsidRPr="00B61B84">
        <w:rPr>
          <w:rFonts w:ascii="Times New Roman" w:hAnsi="Times New Roman" w:cs="Times New Roman"/>
          <w:w w:val="100"/>
          <w:sz w:val="24"/>
          <w:szCs w:val="24"/>
        </w:rPr>
        <w:t>__________</w:t>
      </w:r>
    </w:p>
    <w:p w14:paraId="65507E27" w14:textId="16F441AB" w:rsidR="001F32E3" w:rsidRPr="00B61B84" w:rsidRDefault="001F32E3" w:rsidP="001F32E3">
      <w:pPr>
        <w:pStyle w:val="StrokeCh6"/>
        <w:ind w:right="9694"/>
        <w:jc w:val="left"/>
        <w:rPr>
          <w:rFonts w:ascii="Times New Roman" w:hAnsi="Times New Roman" w:cs="Times New Roman"/>
          <w:w w:val="100"/>
          <w:sz w:val="20"/>
          <w:szCs w:val="20"/>
        </w:rPr>
      </w:pPr>
      <w:r w:rsidRPr="00B61B84">
        <w:rPr>
          <w:rFonts w:ascii="Times New Roman" w:hAnsi="Times New Roman" w:cs="Times New Roman"/>
          <w:w w:val="100"/>
          <w:sz w:val="20"/>
          <w:szCs w:val="20"/>
        </w:rPr>
        <w:t xml:space="preserve">               (</w:t>
      </w:r>
      <w:r w:rsidRPr="00B61B84">
        <w:rPr>
          <w:rFonts w:ascii="Times New Roman" w:hAnsi="Times New Roman" w:cs="Times New Roman"/>
          <w:i/>
          <w:iCs/>
          <w:w w:val="100"/>
          <w:sz w:val="20"/>
          <w:szCs w:val="20"/>
        </w:rPr>
        <w:t>код бюджету</w:t>
      </w:r>
      <w:r w:rsidRPr="00B61B84">
        <w:rPr>
          <w:rFonts w:ascii="Times New Roman" w:hAnsi="Times New Roman" w:cs="Times New Roman"/>
          <w:w w:val="100"/>
          <w:sz w:val="20"/>
          <w:szCs w:val="20"/>
        </w:rPr>
        <w:t>)</w:t>
      </w:r>
    </w:p>
    <w:tbl>
      <w:tblPr>
        <w:tblW w:w="15377" w:type="dxa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1842"/>
        <w:gridCol w:w="2551"/>
        <w:gridCol w:w="1985"/>
        <w:gridCol w:w="1984"/>
        <w:gridCol w:w="1276"/>
        <w:gridCol w:w="1247"/>
        <w:gridCol w:w="1163"/>
        <w:gridCol w:w="1275"/>
        <w:gridCol w:w="1134"/>
      </w:tblGrid>
      <w:tr w:rsidR="001F32E3" w:rsidRPr="00B61B84" w14:paraId="5CA01EBA" w14:textId="77777777" w:rsidTr="001F32E3">
        <w:trPr>
          <w:trHeight w:val="136"/>
        </w:trPr>
        <w:tc>
          <w:tcPr>
            <w:tcW w:w="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5C048498" w14:textId="1881C552" w:rsidR="001F32E3" w:rsidRPr="00B61B84" w:rsidRDefault="001F32E3" w:rsidP="00B0214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B61B84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№ </w:t>
            </w:r>
            <w:r w:rsidR="00B02145" w:rsidRPr="00B61B84">
              <w:rPr>
                <w:rStyle w:val="st42"/>
                <w:rFonts w:ascii="Times New Roman" w:hAnsi="Times New Roman" w:cs="Times New Roman"/>
                <w:sz w:val="22"/>
                <w:szCs w:val="22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345FA0AC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Код</w:t>
            </w:r>
          </w:p>
          <w:p w14:paraId="53A3BE13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відомчої класифікації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4BBFC5B4" w14:textId="5148D46A" w:rsidR="001F32E3" w:rsidRPr="00B61B84" w:rsidRDefault="001F32E3" w:rsidP="00B02145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Галузь (се</w:t>
            </w:r>
            <w:r w:rsidR="00B02145"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 xml:space="preserve">ктор), </w:t>
            </w:r>
            <w:r w:rsidR="00B02145"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br/>
              <w:t xml:space="preserve">у </w:t>
            </w:r>
            <w:r w:rsidR="00B02145" w:rsidRPr="00B61B84">
              <w:rPr>
                <w:rStyle w:val="st42"/>
                <w:rFonts w:ascii="Times New Roman" w:hAnsi="Times New Roman" w:cs="Times New Roman"/>
                <w:sz w:val="22"/>
                <w:szCs w:val="22"/>
              </w:rPr>
              <w:t>тому числі</w:t>
            </w:r>
            <w:r w:rsidR="00B02145" w:rsidRPr="00B61B84">
              <w:rPr>
                <w:rStyle w:val="st42"/>
                <w:rFonts w:ascii="Times New Roman" w:hAnsi="Times New Roman" w:cs="Times New Roman"/>
              </w:rPr>
              <w:t xml:space="preserve"> </w:t>
            </w: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 xml:space="preserve">основні (пріоритетні) напрями </w:t>
            </w: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br/>
              <w:t>публічних інвестицій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7106C53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Найменування документа стратегічного планування (програмного документа)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6C186F23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 xml:space="preserve">Загальний обсяг </w:t>
            </w: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br/>
              <w:t>публічних інвестицій у розрізі галузей (секторів)</w:t>
            </w:r>
          </w:p>
        </w:tc>
        <w:tc>
          <w:tcPr>
            <w:tcW w:w="6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006C7A65" w14:textId="2EB63E96" w:rsidR="001F32E3" w:rsidRPr="00B61B84" w:rsidRDefault="00B02145" w:rsidP="00B02145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Style w:val="st42"/>
                <w:rFonts w:ascii="Times New Roman" w:hAnsi="Times New Roman" w:cs="Times New Roman"/>
                <w:sz w:val="22"/>
                <w:szCs w:val="22"/>
              </w:rPr>
              <w:t xml:space="preserve">В тому </w:t>
            </w: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 xml:space="preserve">числі за </w:t>
            </w:r>
            <w:r w:rsidRPr="00B61B84">
              <w:rPr>
                <w:rStyle w:val="st42"/>
                <w:rFonts w:ascii="Times New Roman" w:hAnsi="Times New Roman" w:cs="Times New Roman"/>
                <w:sz w:val="22"/>
                <w:szCs w:val="22"/>
              </w:rPr>
              <w:t>роками:</w:t>
            </w:r>
          </w:p>
        </w:tc>
      </w:tr>
      <w:tr w:rsidR="001F32E3" w:rsidRPr="00B61B84" w14:paraId="1619D76C" w14:textId="77777777" w:rsidTr="001F32E3">
        <w:trPr>
          <w:trHeight w:val="802"/>
        </w:trPr>
        <w:tc>
          <w:tcPr>
            <w:tcW w:w="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9B98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C2E0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8EF1B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9AF94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B9A0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5C5B0883" w14:textId="1539DD52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20</w:t>
            </w:r>
            <w:r w:rsidR="00EF00CE">
              <w:rPr>
                <w:rFonts w:ascii="Times New Roman" w:hAnsi="Times New Roman" w:cs="Times New Roman"/>
                <w:w w:val="100"/>
                <w:sz w:val="22"/>
                <w:szCs w:val="22"/>
              </w:rPr>
              <w:t>24</w:t>
            </w: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 xml:space="preserve"> рік</w:t>
            </w:r>
          </w:p>
          <w:p w14:paraId="2B627E2E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(звіт)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7C8F7676" w14:textId="37BD25B6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20</w:t>
            </w:r>
            <w:r w:rsidR="00EF00CE">
              <w:rPr>
                <w:rFonts w:ascii="Times New Roman" w:hAnsi="Times New Roman" w:cs="Times New Roman"/>
                <w:w w:val="100"/>
                <w:sz w:val="22"/>
                <w:szCs w:val="22"/>
              </w:rPr>
              <w:t>25</w:t>
            </w: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 xml:space="preserve"> рік</w:t>
            </w:r>
          </w:p>
          <w:p w14:paraId="26C07F36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(затверджено)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41DCF549" w14:textId="29EB8E03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20</w:t>
            </w:r>
            <w:r w:rsidR="00EF00CE">
              <w:rPr>
                <w:rFonts w:ascii="Times New Roman" w:hAnsi="Times New Roman" w:cs="Times New Roman"/>
                <w:w w:val="100"/>
                <w:sz w:val="22"/>
                <w:szCs w:val="22"/>
              </w:rPr>
              <w:t>26</w:t>
            </w: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 xml:space="preserve"> рік</w:t>
            </w:r>
          </w:p>
          <w:p w14:paraId="54BAD3F9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(план)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E62EB39" w14:textId="4CEF305C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20</w:t>
            </w:r>
            <w:r w:rsidR="00EF00CE">
              <w:rPr>
                <w:rFonts w:ascii="Times New Roman" w:hAnsi="Times New Roman" w:cs="Times New Roman"/>
                <w:w w:val="100"/>
                <w:sz w:val="22"/>
                <w:szCs w:val="22"/>
              </w:rPr>
              <w:t>27</w:t>
            </w: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 xml:space="preserve"> рік</w:t>
            </w:r>
          </w:p>
          <w:p w14:paraId="53E6B589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(план)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54CF1BB7" w14:textId="5BF7126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20</w:t>
            </w:r>
            <w:r w:rsidR="00EF00CE">
              <w:rPr>
                <w:rFonts w:ascii="Times New Roman" w:hAnsi="Times New Roman" w:cs="Times New Roman"/>
                <w:w w:val="100"/>
                <w:sz w:val="22"/>
                <w:szCs w:val="22"/>
              </w:rPr>
              <w:t>28</w:t>
            </w:r>
            <w:bookmarkStart w:id="0" w:name="_GoBack"/>
            <w:bookmarkEnd w:id="0"/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 xml:space="preserve"> рік</w:t>
            </w:r>
          </w:p>
          <w:p w14:paraId="2867183E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(план)</w:t>
            </w:r>
          </w:p>
        </w:tc>
      </w:tr>
      <w:tr w:rsidR="001F32E3" w:rsidRPr="00B61B84" w14:paraId="6CB432A6" w14:textId="77777777" w:rsidTr="001F32E3">
        <w:trPr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7869F5FD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40EEE1D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BD1841D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4FC5FB24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79406D2A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37A8E356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6526367A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0604D72B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02BF2EDE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7B75AE7F" w14:textId="77777777" w:rsidR="001F32E3" w:rsidRPr="00B61B84" w:rsidRDefault="001F32E3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w w:val="100"/>
                <w:sz w:val="22"/>
                <w:szCs w:val="22"/>
              </w:rPr>
              <w:t>10</w:t>
            </w:r>
          </w:p>
        </w:tc>
      </w:tr>
      <w:tr w:rsidR="001F32E3" w:rsidRPr="00B61B84" w14:paraId="5F4096F2" w14:textId="77777777" w:rsidTr="001F32E3">
        <w:trPr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8080C74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7D2AB9C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80E67F8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BB78F4D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C0160B4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BE7AA2A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177DFC2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ECFC86E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448EB38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C749338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</w:tr>
      <w:tr w:rsidR="001F32E3" w:rsidRPr="00B61B84" w14:paraId="37EB8D6F" w14:textId="77777777" w:rsidTr="001F32E3">
        <w:trPr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BEBA651" w14:textId="77777777" w:rsidR="001F32E3" w:rsidRPr="00B61B84" w:rsidRDefault="001F32E3" w:rsidP="00300A8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A585A8D" w14:textId="77777777" w:rsidR="001F32E3" w:rsidRPr="00B61B84" w:rsidRDefault="001F32E3" w:rsidP="00300A8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УСЬОГО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A96A6FF" w14:textId="77777777" w:rsidR="001F32E3" w:rsidRPr="00B61B84" w:rsidRDefault="001F32E3" w:rsidP="00300A8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0913AF6" w14:textId="77777777" w:rsidR="001F32E3" w:rsidRPr="00B61B84" w:rsidRDefault="001F32E3" w:rsidP="00300A8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B61B84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E8FBD4A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B5DBC7C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614E3F3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A79A157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72F6C0F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151530A" w14:textId="77777777" w:rsidR="001F32E3" w:rsidRPr="00B61B84" w:rsidRDefault="001F32E3" w:rsidP="00300A86">
            <w:pPr>
              <w:pStyle w:val="ae"/>
              <w:spacing w:line="240" w:lineRule="auto"/>
              <w:textAlignment w:val="auto"/>
              <w:rPr>
                <w:color w:val="auto"/>
                <w:sz w:val="22"/>
                <w:szCs w:val="22"/>
                <w:lang w:val="uk-UA"/>
              </w:rPr>
            </w:pPr>
          </w:p>
        </w:tc>
      </w:tr>
    </w:tbl>
    <w:p w14:paraId="629DBD41" w14:textId="77777777" w:rsidR="001F32E3" w:rsidRPr="00B61B84" w:rsidRDefault="001F32E3" w:rsidP="001F32E3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14:paraId="3D8F84B1" w14:textId="14BD2B4F" w:rsidR="00F12C76" w:rsidRPr="00B02145" w:rsidRDefault="00F12C76" w:rsidP="006C0B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83321C2" w14:textId="1CA2E1D3" w:rsidR="00B02145" w:rsidRPr="00B02145" w:rsidRDefault="00B02145" w:rsidP="006C0B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FBE2708" w14:textId="1A268247" w:rsidR="00B02145" w:rsidRDefault="00B02145" w:rsidP="006C0B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2609983" w14:textId="5EEE0783" w:rsidR="00B02145" w:rsidRDefault="00B02145" w:rsidP="006C0B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CA30D05" w14:textId="77777777" w:rsidR="00B02145" w:rsidRPr="00B02145" w:rsidRDefault="00B02145" w:rsidP="006C0B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B96BDE7" w14:textId="61003FED" w:rsidR="00B02145" w:rsidRPr="00B02145" w:rsidRDefault="00B02145" w:rsidP="006C0B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1A14E6C" w14:textId="044A7196" w:rsidR="00B02145" w:rsidRPr="00B02145" w:rsidRDefault="00B02145" w:rsidP="006C0B7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6F42DA2" w14:textId="28CFB038" w:rsidR="00B02145" w:rsidRPr="00DF201C" w:rsidRDefault="00DF201C" w:rsidP="00DF201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F201C">
        <w:rPr>
          <w:rStyle w:val="st46"/>
          <w:rFonts w:ascii="Times New Roman" w:hAnsi="Times New Roman"/>
          <w:color w:val="auto"/>
        </w:rPr>
        <w:t>{Додаток 9 в редакції Наказу Міністерства фінансів № 281 від 27.05.2025</w:t>
      </w:r>
      <w:r w:rsidRPr="00DF201C">
        <w:rPr>
          <w:rStyle w:val="st121"/>
          <w:rFonts w:ascii="Times New Roman" w:hAnsi="Times New Roman"/>
          <w:color w:val="auto"/>
        </w:rPr>
        <w:t>, з урахуванням змін, внесених Наказом</w:t>
      </w:r>
      <w:r w:rsidRPr="00DF201C">
        <w:rPr>
          <w:rStyle w:val="st42"/>
          <w:rFonts w:ascii="Times New Roman" w:hAnsi="Times New Roman"/>
          <w:color w:val="auto"/>
        </w:rPr>
        <w:t xml:space="preserve"> </w:t>
      </w:r>
      <w:r w:rsidRPr="00DF201C">
        <w:rPr>
          <w:rStyle w:val="st121"/>
          <w:rFonts w:ascii="Times New Roman" w:hAnsi="Times New Roman"/>
          <w:color w:val="auto"/>
        </w:rPr>
        <w:t xml:space="preserve">Міністерства фінансів </w:t>
      </w:r>
      <w:r w:rsidRPr="00DF201C">
        <w:rPr>
          <w:rStyle w:val="st131"/>
          <w:rFonts w:ascii="Times New Roman" w:hAnsi="Times New Roman"/>
          <w:color w:val="auto"/>
        </w:rPr>
        <w:t>№ 305 від 17.06.2025</w:t>
      </w:r>
      <w:r w:rsidRPr="00DF201C">
        <w:rPr>
          <w:rStyle w:val="st46"/>
          <w:rFonts w:ascii="Times New Roman" w:hAnsi="Times New Roman"/>
          <w:color w:val="auto"/>
        </w:rPr>
        <w:t>}</w:t>
      </w:r>
    </w:p>
    <w:sectPr w:rsidR="00B02145" w:rsidRPr="00DF201C" w:rsidSect="001F32E3">
      <w:pgSz w:w="16838" w:h="11906" w:orient="landscape" w:code="9"/>
      <w:pgMar w:top="113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C07D8" w14:textId="77777777" w:rsidR="005557C1" w:rsidRDefault="005557C1" w:rsidP="00A4009F">
      <w:pPr>
        <w:spacing w:after="0" w:line="240" w:lineRule="auto"/>
      </w:pPr>
      <w:r>
        <w:separator/>
      </w:r>
    </w:p>
  </w:endnote>
  <w:endnote w:type="continuationSeparator" w:id="0">
    <w:p w14:paraId="76769E76" w14:textId="77777777" w:rsidR="005557C1" w:rsidRDefault="005557C1" w:rsidP="00A40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D7C0CD" w14:textId="77777777" w:rsidR="005557C1" w:rsidRDefault="005557C1" w:rsidP="00A4009F">
      <w:pPr>
        <w:spacing w:after="0" w:line="240" w:lineRule="auto"/>
      </w:pPr>
      <w:r>
        <w:separator/>
      </w:r>
    </w:p>
  </w:footnote>
  <w:footnote w:type="continuationSeparator" w:id="0">
    <w:p w14:paraId="76901845" w14:textId="77777777" w:rsidR="005557C1" w:rsidRDefault="005557C1" w:rsidP="00A400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2E3"/>
    <w:rsid w:val="000B4994"/>
    <w:rsid w:val="001F32E3"/>
    <w:rsid w:val="003F00B3"/>
    <w:rsid w:val="005557C1"/>
    <w:rsid w:val="00602F17"/>
    <w:rsid w:val="006C0B77"/>
    <w:rsid w:val="008242FF"/>
    <w:rsid w:val="00870751"/>
    <w:rsid w:val="00922C48"/>
    <w:rsid w:val="0093366D"/>
    <w:rsid w:val="009761A5"/>
    <w:rsid w:val="00A4009F"/>
    <w:rsid w:val="00B02145"/>
    <w:rsid w:val="00B61B84"/>
    <w:rsid w:val="00B915B7"/>
    <w:rsid w:val="00DF201C"/>
    <w:rsid w:val="00EA59DF"/>
    <w:rsid w:val="00EE4070"/>
    <w:rsid w:val="00EF00CE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A63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F32E3"/>
    <w:rPr>
      <w:rFonts w:eastAsiaTheme="minorEastAsia" w:cs="Times New Roman"/>
      <w:kern w:val="0"/>
      <w:lang w:val="uk-UA"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F32E3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32E3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32E3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val="ru-RU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32E3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2F5496" w:themeColor="accent1" w:themeShade="BF"/>
      <w:sz w:val="28"/>
      <w:lang w:val="ru-RU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32E3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sz w:val="28"/>
      <w:lang w:val="ru-RU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32E3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8"/>
      <w:lang w:val="ru-RU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32E3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8"/>
      <w:lang w:val="ru-RU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32E3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8"/>
      <w:lang w:val="ru-RU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32E3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32E3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1F32E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1F32E3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1F32E3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1F32E3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1F32E3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1F32E3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1F32E3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1F32E3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1F32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</w:rPr>
  </w:style>
  <w:style w:type="character" w:customStyle="1" w:styleId="a4">
    <w:name w:val="Назва Знак"/>
    <w:basedOn w:val="a0"/>
    <w:link w:val="a3"/>
    <w:uiPriority w:val="10"/>
    <w:rsid w:val="001F32E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1F32E3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ru-RU" w:eastAsia="en-US"/>
    </w:rPr>
  </w:style>
  <w:style w:type="character" w:customStyle="1" w:styleId="a6">
    <w:name w:val="Підзаголовок Знак"/>
    <w:basedOn w:val="a0"/>
    <w:link w:val="a5"/>
    <w:uiPriority w:val="11"/>
    <w:rsid w:val="001F32E3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a7">
    <w:name w:val="Quote"/>
    <w:basedOn w:val="a"/>
    <w:next w:val="a"/>
    <w:link w:val="a8"/>
    <w:uiPriority w:val="29"/>
    <w:qFormat/>
    <w:rsid w:val="001F32E3"/>
    <w:pPr>
      <w:spacing w:before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sz w:val="28"/>
      <w:lang w:val="ru-RU" w:eastAsia="en-US"/>
    </w:rPr>
  </w:style>
  <w:style w:type="character" w:customStyle="1" w:styleId="a8">
    <w:name w:val="Цитата Знак"/>
    <w:basedOn w:val="a0"/>
    <w:link w:val="a7"/>
    <w:uiPriority w:val="29"/>
    <w:rsid w:val="001F32E3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9">
    <w:name w:val="List Paragraph"/>
    <w:basedOn w:val="a"/>
    <w:uiPriority w:val="34"/>
    <w:qFormat/>
    <w:rsid w:val="001F32E3"/>
    <w:pPr>
      <w:spacing w:line="240" w:lineRule="auto"/>
      <w:ind w:left="720"/>
      <w:contextualSpacing/>
    </w:pPr>
    <w:rPr>
      <w:rFonts w:ascii="Times New Roman" w:eastAsiaTheme="minorHAnsi" w:hAnsi="Times New Roman" w:cstheme="minorBidi"/>
      <w:sz w:val="28"/>
      <w:lang w:val="ru-RU" w:eastAsia="en-US"/>
    </w:rPr>
  </w:style>
  <w:style w:type="character" w:styleId="aa">
    <w:name w:val="Intense Emphasis"/>
    <w:basedOn w:val="a0"/>
    <w:uiPriority w:val="21"/>
    <w:qFormat/>
    <w:rsid w:val="001F32E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F32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F5496" w:themeColor="accent1" w:themeShade="BF"/>
      <w:sz w:val="28"/>
      <w:lang w:val="ru-RU" w:eastAsia="en-US"/>
    </w:rPr>
  </w:style>
  <w:style w:type="character" w:customStyle="1" w:styleId="ac">
    <w:name w:val="Насичена цитата Знак"/>
    <w:basedOn w:val="a0"/>
    <w:link w:val="ab"/>
    <w:uiPriority w:val="30"/>
    <w:rsid w:val="001F32E3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d">
    <w:name w:val="Intense Reference"/>
    <w:basedOn w:val="a0"/>
    <w:uiPriority w:val="32"/>
    <w:qFormat/>
    <w:rsid w:val="001F32E3"/>
    <w:rPr>
      <w:b/>
      <w:bCs/>
      <w:smallCaps/>
      <w:color w:val="2F5496" w:themeColor="accent1" w:themeShade="BF"/>
      <w:spacing w:val="5"/>
    </w:rPr>
  </w:style>
  <w:style w:type="paragraph" w:customStyle="1" w:styleId="ae">
    <w:name w:val="[Немає стилю абзацу]"/>
    <w:rsid w:val="001F32E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val="en-US" w:eastAsia="uk-UA"/>
      <w14:ligatures w14:val="none"/>
    </w:rPr>
  </w:style>
  <w:style w:type="paragraph" w:customStyle="1" w:styleId="Ch6">
    <w:name w:val="Основной текст (Ch_6 Міністерства)"/>
    <w:basedOn w:val="a"/>
    <w:uiPriority w:val="99"/>
    <w:rsid w:val="001F32E3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uiPriority w:val="99"/>
    <w:rsid w:val="001F32E3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 Bold" w:hAnsi="Pragmatica Bold" w:cs="Pragmatica Bold"/>
      <w:b/>
      <w:bCs/>
      <w:color w:val="000000"/>
      <w:w w:val="90"/>
      <w:sz w:val="19"/>
      <w:szCs w:val="19"/>
    </w:rPr>
  </w:style>
  <w:style w:type="paragraph" w:customStyle="1" w:styleId="Ch61">
    <w:name w:val="Основной текст (без абзаца) (Ch_6 Міністерства)"/>
    <w:basedOn w:val="Ch6"/>
    <w:uiPriority w:val="99"/>
    <w:rsid w:val="001F32E3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Ch62">
    <w:name w:val="Додаток № (Ch_6 Міністерства)"/>
    <w:basedOn w:val="a"/>
    <w:uiPriority w:val="99"/>
    <w:rsid w:val="001F32E3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StrokeCh6">
    <w:name w:val="Stroke (Ch_6 Міністерства)"/>
    <w:basedOn w:val="ae"/>
    <w:uiPriority w:val="99"/>
    <w:rsid w:val="001F32E3"/>
    <w:pPr>
      <w:tabs>
        <w:tab w:val="right" w:pos="7710"/>
      </w:tabs>
      <w:spacing w:before="17" w:line="257" w:lineRule="auto"/>
      <w:jc w:val="center"/>
    </w:pPr>
    <w:rPr>
      <w:rFonts w:ascii="Pragmatica Book" w:hAnsi="Pragmatica Book" w:cs="Pragmatica Book"/>
      <w:w w:val="90"/>
      <w:sz w:val="14"/>
      <w:szCs w:val="14"/>
      <w:lang w:val="uk-UA"/>
    </w:rPr>
  </w:style>
  <w:style w:type="paragraph" w:customStyle="1" w:styleId="TableTABL">
    <w:name w:val="Table (TABL)"/>
    <w:basedOn w:val="a"/>
    <w:uiPriority w:val="99"/>
    <w:rsid w:val="001F32E3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paragraph" w:customStyle="1" w:styleId="TableshapkaTABL">
    <w:name w:val="Table_shapka (TABL)"/>
    <w:basedOn w:val="a"/>
    <w:uiPriority w:val="99"/>
    <w:rsid w:val="001F32E3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</w:rPr>
  </w:style>
  <w:style w:type="paragraph" w:styleId="af">
    <w:name w:val="header"/>
    <w:basedOn w:val="a"/>
    <w:link w:val="af0"/>
    <w:uiPriority w:val="99"/>
    <w:unhideWhenUsed/>
    <w:rsid w:val="00A40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A4009F"/>
    <w:rPr>
      <w:rFonts w:eastAsiaTheme="minorEastAsia" w:cs="Times New Roman"/>
      <w:kern w:val="0"/>
      <w:lang w:val="uk-UA" w:eastAsia="uk-UA"/>
      <w14:ligatures w14:val="none"/>
    </w:rPr>
  </w:style>
  <w:style w:type="paragraph" w:styleId="af1">
    <w:name w:val="footer"/>
    <w:basedOn w:val="a"/>
    <w:link w:val="af2"/>
    <w:uiPriority w:val="99"/>
    <w:unhideWhenUsed/>
    <w:rsid w:val="00A40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A4009F"/>
    <w:rPr>
      <w:rFonts w:eastAsiaTheme="minorEastAsia" w:cs="Times New Roman"/>
      <w:kern w:val="0"/>
      <w:lang w:val="uk-UA" w:eastAsia="uk-UA"/>
      <w14:ligatures w14:val="none"/>
    </w:rPr>
  </w:style>
  <w:style w:type="character" w:customStyle="1" w:styleId="st46">
    <w:name w:val="st46"/>
    <w:uiPriority w:val="99"/>
    <w:rsid w:val="00B02145"/>
    <w:rPr>
      <w:i/>
      <w:iCs/>
      <w:color w:val="000000"/>
    </w:rPr>
  </w:style>
  <w:style w:type="character" w:customStyle="1" w:styleId="st42">
    <w:name w:val="st42"/>
    <w:uiPriority w:val="99"/>
    <w:rsid w:val="00B02145"/>
    <w:rPr>
      <w:color w:val="000000"/>
    </w:rPr>
  </w:style>
  <w:style w:type="character" w:customStyle="1" w:styleId="st121">
    <w:name w:val="st121"/>
    <w:uiPriority w:val="99"/>
    <w:rsid w:val="00DF201C"/>
    <w:rPr>
      <w:i/>
      <w:iCs/>
      <w:color w:val="000000"/>
    </w:rPr>
  </w:style>
  <w:style w:type="character" w:customStyle="1" w:styleId="st131">
    <w:name w:val="st131"/>
    <w:uiPriority w:val="99"/>
    <w:rsid w:val="00DF201C"/>
    <w:rPr>
      <w:i/>
      <w:iCs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2025-07-29T08:36:00Z</dcterms:created>
  <dcterms:modified xsi:type="dcterms:W3CDTF">2025-08-12T11:23:00Z</dcterms:modified>
</cp:coreProperties>
</file>